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E42548">
        <w:rPr>
          <w:rFonts w:ascii="Times New Roman" w:hAnsi="Times New Roman" w:cs="Times New Roman"/>
        </w:rPr>
        <w:t>14</w:t>
      </w:r>
      <w:r w:rsidR="00347B03" w:rsidRPr="00347B03">
        <w:rPr>
          <w:rFonts w:ascii="Times New Roman" w:hAnsi="Times New Roman" w:cs="Times New Roman"/>
        </w:rPr>
        <w:t>.04</w:t>
      </w:r>
      <w:r w:rsidR="00391E76" w:rsidRPr="00347B03">
        <w:rPr>
          <w:rFonts w:ascii="Times New Roman" w:hAnsi="Times New Roman" w:cs="Times New Roman"/>
        </w:rPr>
        <w:t>.2020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="00DB0278"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>№</w:t>
      </w:r>
      <w:r w:rsidR="00E42548">
        <w:rPr>
          <w:rFonts w:ascii="Times New Roman" w:hAnsi="Times New Roman" w:cs="Times New Roman"/>
        </w:rPr>
        <w:t xml:space="preserve"> 37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E42548">
        <w:rPr>
          <w:sz w:val="28"/>
          <w:szCs w:val="28"/>
        </w:rPr>
        <w:t xml:space="preserve">ления </w:t>
      </w:r>
      <w:proofErr w:type="spellStart"/>
      <w:r w:rsidR="00E42548">
        <w:rPr>
          <w:sz w:val="28"/>
          <w:szCs w:val="28"/>
        </w:rPr>
        <w:t>Отрадненского</w:t>
      </w:r>
      <w:proofErr w:type="spellEnd"/>
      <w:r w:rsidR="00E42548">
        <w:rPr>
          <w:sz w:val="28"/>
          <w:szCs w:val="28"/>
        </w:rPr>
        <w:t xml:space="preserve"> района от 03</w:t>
      </w:r>
      <w:r>
        <w:rPr>
          <w:sz w:val="28"/>
          <w:szCs w:val="28"/>
        </w:rPr>
        <w:t xml:space="preserve"> </w:t>
      </w:r>
      <w:r w:rsidR="00E42548">
        <w:rPr>
          <w:sz w:val="28"/>
          <w:szCs w:val="28"/>
        </w:rPr>
        <w:t>апреля 2020 года № 33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Рудьевского</w:t>
      </w:r>
      <w:r w:rsidRPr="00866114">
        <w:rPr>
          <w:sz w:val="28"/>
          <w:szCs w:val="28"/>
          <w:lang w:val="ru-RU"/>
        </w:rPr>
        <w:t xml:space="preserve"> сельского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Отрадненского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А.И.Чакалов</w:t>
      </w:r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E4254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14</w:t>
      </w:r>
      <w:r w:rsidR="00347B03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.04</w:t>
      </w: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.2020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E4254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37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E42548">
              <w:rPr>
                <w:kern w:val="3"/>
                <w:sz w:val="28"/>
                <w:szCs w:val="28"/>
              </w:rPr>
              <w:t>1146</w:t>
            </w:r>
            <w:r w:rsidR="00052B58">
              <w:rPr>
                <w:kern w:val="3"/>
                <w:sz w:val="28"/>
                <w:szCs w:val="28"/>
              </w:rPr>
              <w:t>3</w:t>
            </w:r>
            <w:r w:rsidR="00070D94">
              <w:rPr>
                <w:kern w:val="3"/>
                <w:sz w:val="28"/>
                <w:szCs w:val="28"/>
              </w:rPr>
              <w:t>,0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E4254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402</w:t>
            </w:r>
            <w:r w:rsidR="00052B5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070D9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,2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год- 3810,0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391E76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E42548">
              <w:rPr>
                <w:rFonts w:eastAsia="Lucida Sans Unicode" w:cs="Tahoma"/>
                <w:kern w:val="3"/>
                <w:sz w:val="28"/>
                <w:szCs w:val="28"/>
              </w:rPr>
              <w:t>1146</w:t>
            </w:r>
            <w:r w:rsidR="00052B58">
              <w:rPr>
                <w:rFonts w:eastAsia="Lucida Sans Unicode" w:cs="Tahoma"/>
                <w:kern w:val="3"/>
                <w:sz w:val="28"/>
                <w:szCs w:val="28"/>
              </w:rPr>
              <w:t>3</w:t>
            </w:r>
            <w:r w:rsidR="00070D94">
              <w:rPr>
                <w:rFonts w:eastAsia="Lucida Sans Unicode" w:cs="Tahoma"/>
                <w:kern w:val="3"/>
                <w:sz w:val="28"/>
                <w:szCs w:val="28"/>
              </w:rPr>
              <w:t>,0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201</w:t>
            </w:r>
            <w:r w:rsidR="00B7406E">
              <w:t>9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4E68BD" w:rsidP="00536FD0">
            <w:r>
              <w:t>3629</w:t>
            </w:r>
            <w:r w:rsidR="00AB3C74">
              <w:t>,8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4E68BD" w:rsidP="00536FD0">
            <w:pPr>
              <w:jc w:val="center"/>
            </w:pPr>
            <w:r>
              <w:t>3629</w:t>
            </w:r>
            <w:r w:rsidR="002A39A8"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E42548" w:rsidP="00536FD0">
            <w:r>
              <w:t>402</w:t>
            </w:r>
            <w:r w:rsidR="00052B58">
              <w:t>3</w:t>
            </w:r>
            <w:r w:rsidR="00070D94">
              <w:t>,2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E42548" w:rsidP="001C7A27">
            <w:pPr>
              <w:jc w:val="center"/>
            </w:pPr>
            <w:r>
              <w:t>402</w:t>
            </w:r>
            <w:r w:rsidR="00052B58">
              <w:t>3</w:t>
            </w:r>
            <w:r w:rsidR="00070D94">
              <w:t>,2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AB3C74" w:rsidP="00536FD0">
            <w:r>
              <w:t>3810,0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2A39A8" w:rsidP="001C7A27">
            <w:pPr>
              <w:jc w:val="center"/>
            </w:pPr>
            <w:r w:rsidRPr="002A39A8">
              <w:t>3810,0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E42548" w:rsidP="00536FD0">
            <w:r>
              <w:t>1146</w:t>
            </w:r>
            <w:r w:rsidR="00052B58">
              <w:t>3,0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E42548" w:rsidP="00536FD0">
            <w:pPr>
              <w:jc w:val="center"/>
            </w:pPr>
            <w:r>
              <w:t>1146</w:t>
            </w:r>
            <w:r w:rsidR="00052B58">
              <w:t>3,0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"Развитие культуры в Рудьевском сельском поселении Отрадненского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Сумма расходов,  всего тыс.руб.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E42548" w:rsidP="00536FD0">
            <w:pPr>
              <w:pStyle w:val="a5"/>
              <w:jc w:val="both"/>
            </w:pPr>
            <w:r>
              <w:t>396</w:t>
            </w:r>
            <w:r w:rsidR="00052B58">
              <w:t>7</w:t>
            </w:r>
            <w:r w:rsidR="00070D94">
              <w:t>,2</w:t>
            </w:r>
          </w:p>
          <w:p w:rsidR="00755386" w:rsidRPr="003F6DE9" w:rsidRDefault="00755386" w:rsidP="00536FD0">
            <w:pPr>
              <w:pStyle w:val="a5"/>
              <w:jc w:val="both"/>
            </w:pPr>
            <w:r w:rsidRPr="003F6DE9">
              <w:t>3754,0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E42548" w:rsidP="00536FD0">
            <w:pPr>
              <w:pStyle w:val="a5"/>
              <w:spacing w:after="120"/>
            </w:pPr>
            <w:r>
              <w:t>396</w:t>
            </w:r>
            <w:r w:rsidR="00052B58">
              <w:t>7</w:t>
            </w:r>
            <w:r w:rsidR="00070D94">
              <w:t>,2</w:t>
            </w:r>
          </w:p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3754,0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E42548" w:rsidP="00536FD0">
            <w:pPr>
              <w:pStyle w:val="a5"/>
            </w:pPr>
            <w:r>
              <w:t>402</w:t>
            </w:r>
            <w:r w:rsidR="00052B58">
              <w:t>3</w:t>
            </w:r>
            <w:r w:rsidR="00070D94">
              <w:t>,2</w:t>
            </w:r>
          </w:p>
          <w:p w:rsidR="00755386" w:rsidRPr="00B7406E" w:rsidRDefault="00755386" w:rsidP="00536FD0">
            <w:pPr>
              <w:pStyle w:val="a5"/>
            </w:pPr>
            <w:r>
              <w:t>3810,0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E42548" w:rsidP="00536FD0">
            <w:pPr>
              <w:pStyle w:val="a5"/>
            </w:pPr>
            <w:r>
              <w:t>402</w:t>
            </w:r>
            <w:r w:rsidR="00052B58">
              <w:t>3</w:t>
            </w:r>
            <w:r w:rsidR="00070D94">
              <w:t>,2</w:t>
            </w:r>
          </w:p>
          <w:p w:rsidR="00755386" w:rsidRPr="00B7406E" w:rsidRDefault="00755386" w:rsidP="00536FD0">
            <w:pPr>
              <w:pStyle w:val="a5"/>
            </w:pPr>
            <w:r>
              <w:t>3810,0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E42548" w:rsidP="00536FD0">
            <w:pPr>
              <w:pStyle w:val="a5"/>
            </w:pPr>
            <w:r>
              <w:t>1146</w:t>
            </w:r>
            <w:r w:rsidR="00052B58">
              <w:t>3</w:t>
            </w:r>
            <w:r w:rsidR="00070D94">
              <w:t>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E42548" w:rsidP="00536FD0">
            <w:pPr>
              <w:pStyle w:val="a5"/>
            </w:pPr>
            <w:r>
              <w:t>1146</w:t>
            </w:r>
            <w:r w:rsidR="00052B58">
              <w:t>3</w:t>
            </w:r>
            <w:r w:rsidR="00070D94">
              <w:t>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средств программы;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  <w:bookmarkStart w:id="2" w:name="_GoBack"/>
      <w:bookmarkEnd w:id="2"/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0274"/>
    <w:rsid w:val="00041562"/>
    <w:rsid w:val="00052B58"/>
    <w:rsid w:val="00070D94"/>
    <w:rsid w:val="00075C14"/>
    <w:rsid w:val="00075F16"/>
    <w:rsid w:val="00097B2A"/>
    <w:rsid w:val="000B417C"/>
    <w:rsid w:val="001336CE"/>
    <w:rsid w:val="001606ED"/>
    <w:rsid w:val="001A71F7"/>
    <w:rsid w:val="001F7E95"/>
    <w:rsid w:val="00251AA5"/>
    <w:rsid w:val="002A1F42"/>
    <w:rsid w:val="002A39A8"/>
    <w:rsid w:val="002A6549"/>
    <w:rsid w:val="003176E7"/>
    <w:rsid w:val="00317FF3"/>
    <w:rsid w:val="00347B03"/>
    <w:rsid w:val="00373D44"/>
    <w:rsid w:val="00391E76"/>
    <w:rsid w:val="003C05E5"/>
    <w:rsid w:val="003F6DE9"/>
    <w:rsid w:val="00431EF2"/>
    <w:rsid w:val="0045427A"/>
    <w:rsid w:val="004609E6"/>
    <w:rsid w:val="004C070F"/>
    <w:rsid w:val="004C19EC"/>
    <w:rsid w:val="004E68BD"/>
    <w:rsid w:val="00530A7C"/>
    <w:rsid w:val="005B35FF"/>
    <w:rsid w:val="00655E70"/>
    <w:rsid w:val="006C2030"/>
    <w:rsid w:val="0072153F"/>
    <w:rsid w:val="00755386"/>
    <w:rsid w:val="007C17F7"/>
    <w:rsid w:val="007C78A2"/>
    <w:rsid w:val="008F6333"/>
    <w:rsid w:val="00936B9F"/>
    <w:rsid w:val="009B1FFE"/>
    <w:rsid w:val="009C5D92"/>
    <w:rsid w:val="00A04D4A"/>
    <w:rsid w:val="00A07874"/>
    <w:rsid w:val="00AB3C74"/>
    <w:rsid w:val="00AE50EA"/>
    <w:rsid w:val="00AE66FA"/>
    <w:rsid w:val="00B1356B"/>
    <w:rsid w:val="00B23A0B"/>
    <w:rsid w:val="00B7406E"/>
    <w:rsid w:val="00BB10D4"/>
    <w:rsid w:val="00C16BC4"/>
    <w:rsid w:val="00D1539C"/>
    <w:rsid w:val="00D411C9"/>
    <w:rsid w:val="00D67E4C"/>
    <w:rsid w:val="00D804C2"/>
    <w:rsid w:val="00D81E46"/>
    <w:rsid w:val="00DA7B66"/>
    <w:rsid w:val="00DB0278"/>
    <w:rsid w:val="00E42548"/>
    <w:rsid w:val="00E50408"/>
    <w:rsid w:val="00E8426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6097-1731-44C1-845C-1757601C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38</cp:revision>
  <cp:lastPrinted>2018-12-05T06:25:00Z</cp:lastPrinted>
  <dcterms:created xsi:type="dcterms:W3CDTF">2017-09-25T05:59:00Z</dcterms:created>
  <dcterms:modified xsi:type="dcterms:W3CDTF">2020-04-20T12:03:00Z</dcterms:modified>
</cp:coreProperties>
</file>